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hint="eastAsia" w:ascii="方正小标宋_GBK" w:hAnsi="方正小标宋_GBK" w:eastAsia="方正小标宋_GBK" w:cs="方正小标宋_GBK"/>
          <w:b/>
          <w:bCs/>
          <w:sz w:val="36"/>
          <w:szCs w:val="36"/>
        </w:rPr>
      </w:pPr>
    </w:p>
    <w:p>
      <w:pPr>
        <w:spacing w:line="560" w:lineRule="exact"/>
        <w:jc w:val="center"/>
        <w:rPr>
          <w:rFonts w:hint="eastAsia" w:ascii="宋体" w:hAnsi="宋体" w:cs="方正小标宋_GBK"/>
          <w:b/>
          <w:bCs/>
          <w:sz w:val="36"/>
          <w:szCs w:val="36"/>
          <w:lang w:eastAsia="zh-CN"/>
        </w:rPr>
      </w:pPr>
      <w:r>
        <w:rPr>
          <w:rFonts w:hint="eastAsia" w:ascii="宋体" w:hAnsi="宋体" w:cs="方正小标宋_GBK"/>
          <w:b/>
          <w:bCs/>
          <w:sz w:val="36"/>
          <w:szCs w:val="36"/>
        </w:rPr>
        <w:t>中国人民银行</w:t>
      </w:r>
      <w:r>
        <w:rPr>
          <w:rFonts w:hint="eastAsia" w:ascii="宋体" w:hAnsi="宋体" w:cs="方正小标宋_GBK"/>
          <w:b/>
          <w:bCs/>
          <w:sz w:val="36"/>
          <w:szCs w:val="36"/>
          <w:lang w:eastAsia="zh-CN"/>
        </w:rPr>
        <w:t>上海总部</w:t>
      </w:r>
      <w:r>
        <w:rPr>
          <w:rFonts w:hint="eastAsia" w:ascii="宋体" w:hAnsi="宋体" w:cs="方正小标宋_GBK"/>
          <w:b/>
          <w:bCs/>
          <w:sz w:val="36"/>
          <w:szCs w:val="36"/>
        </w:rPr>
        <w:t>202</w:t>
      </w:r>
      <w:r>
        <w:rPr>
          <w:rFonts w:hint="eastAsia" w:ascii="宋体" w:hAnsi="宋体" w:cs="方正小标宋_GBK"/>
          <w:b/>
          <w:bCs/>
          <w:sz w:val="36"/>
          <w:szCs w:val="36"/>
          <w:lang w:val="en-US" w:eastAsia="zh-CN"/>
        </w:rPr>
        <w:t>4</w:t>
      </w:r>
      <w:r>
        <w:rPr>
          <w:rFonts w:hint="eastAsia" w:ascii="宋体" w:hAnsi="宋体" w:cs="方正小标宋_GBK"/>
          <w:b/>
          <w:bCs/>
          <w:sz w:val="36"/>
          <w:szCs w:val="36"/>
        </w:rPr>
        <w:t>年度</w:t>
      </w:r>
      <w:r>
        <w:rPr>
          <w:rFonts w:hint="eastAsia" w:ascii="宋体" w:hAnsi="宋体" w:cs="方正小标宋_GBK"/>
          <w:b/>
          <w:bCs/>
          <w:sz w:val="36"/>
          <w:szCs w:val="36"/>
          <w:lang w:eastAsia="zh-CN"/>
        </w:rPr>
        <w:t>考试录用</w:t>
      </w:r>
    </w:p>
    <w:p>
      <w:pPr>
        <w:spacing w:line="560" w:lineRule="exact"/>
        <w:jc w:val="center"/>
        <w:rPr>
          <w:rFonts w:ascii="宋体" w:hAnsi="宋体" w:cs="方正小标宋_GBK"/>
          <w:b/>
          <w:bCs/>
          <w:sz w:val="36"/>
          <w:szCs w:val="36"/>
        </w:rPr>
      </w:pPr>
      <w:r>
        <w:rPr>
          <w:rFonts w:hint="eastAsia" w:ascii="宋体" w:hAnsi="宋体" w:cs="方正小标宋_GBK"/>
          <w:b/>
          <w:bCs/>
          <w:sz w:val="36"/>
          <w:szCs w:val="36"/>
          <w:lang w:eastAsia="zh-CN"/>
        </w:rPr>
        <w:t>公务员</w:t>
      </w:r>
      <w:r>
        <w:rPr>
          <w:rFonts w:hint="eastAsia" w:ascii="宋体" w:hAnsi="宋体" w:cs="方正小标宋_GBK"/>
          <w:b/>
          <w:bCs/>
          <w:sz w:val="36"/>
          <w:szCs w:val="36"/>
        </w:rPr>
        <w:t>面试公告</w:t>
      </w:r>
    </w:p>
    <w:p>
      <w:pPr>
        <w:spacing w:line="560" w:lineRule="exact"/>
        <w:ind w:firstLine="602" w:firstLineChars="200"/>
        <w:rPr>
          <w:rFonts w:ascii="仿宋_GB2312" w:hAnsi="仿宋_GB2312" w:eastAsia="仿宋_GB2312" w:cs="仿宋_GB2312"/>
          <w:b/>
          <w:bCs/>
          <w:sz w:val="30"/>
          <w:szCs w:val="30"/>
          <w:u w:val="single"/>
        </w:rPr>
      </w:pP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highlight w:val="none"/>
        </w:rPr>
        <w:t>根据</w:t>
      </w:r>
      <w:r>
        <w:rPr>
          <w:rFonts w:hint="eastAsia" w:ascii="仿宋_GB2312" w:hAnsi="仿宋_GB2312" w:eastAsia="仿宋_GB2312" w:cs="仿宋_GB2312"/>
          <w:sz w:val="30"/>
          <w:szCs w:val="30"/>
          <w:highlight w:val="none"/>
          <w:lang w:eastAsia="zh-CN"/>
        </w:rPr>
        <w:t>公务员法和公务员录用有关规定，</w:t>
      </w:r>
      <w:r>
        <w:rPr>
          <w:rFonts w:hint="eastAsia" w:ascii="仿宋_GB2312" w:hAnsi="仿宋_GB2312" w:eastAsia="仿宋_GB2312" w:cs="仿宋_GB2312"/>
          <w:sz w:val="30"/>
          <w:szCs w:val="30"/>
          <w:highlight w:val="none"/>
        </w:rPr>
        <w:t>现就中国人民银行</w:t>
      </w:r>
      <w:r>
        <w:rPr>
          <w:rFonts w:hint="eastAsia" w:ascii="仿宋_GB2312" w:hAnsi="仿宋_GB2312" w:eastAsia="仿宋_GB2312" w:cs="仿宋_GB2312"/>
          <w:sz w:val="30"/>
          <w:szCs w:val="30"/>
          <w:highlight w:val="none"/>
          <w:lang w:eastAsia="zh-CN"/>
        </w:rPr>
        <w:t>上海总部</w:t>
      </w:r>
      <w:r>
        <w:rPr>
          <w:rFonts w:hint="eastAsia" w:ascii="仿宋_GB2312" w:hAnsi="仿宋_GB2312" w:eastAsia="仿宋_GB2312" w:cs="仿宋_GB2312"/>
          <w:sz w:val="30"/>
          <w:szCs w:val="30"/>
          <w:highlight w:val="none"/>
        </w:rPr>
        <w:t>202</w:t>
      </w:r>
      <w:r>
        <w:rPr>
          <w:rFonts w:hint="eastAsia" w:ascii="仿宋_GB2312" w:hAnsi="仿宋_GB2312" w:eastAsia="仿宋_GB2312" w:cs="仿宋_GB2312"/>
          <w:sz w:val="30"/>
          <w:szCs w:val="30"/>
          <w:highlight w:val="none"/>
          <w:lang w:val="en-US" w:eastAsia="zh-CN"/>
        </w:rPr>
        <w:t>4</w:t>
      </w:r>
      <w:r>
        <w:rPr>
          <w:rFonts w:hint="eastAsia" w:ascii="仿宋_GB2312" w:hAnsi="仿宋_GB2312" w:eastAsia="仿宋_GB2312" w:cs="仿宋_GB2312"/>
          <w:sz w:val="30"/>
          <w:szCs w:val="30"/>
          <w:highlight w:val="none"/>
        </w:rPr>
        <w:t>年度</w:t>
      </w:r>
      <w:r>
        <w:rPr>
          <w:rFonts w:hint="eastAsia" w:ascii="仿宋_GB2312" w:hAnsi="仿宋_GB2312" w:eastAsia="仿宋_GB2312" w:cs="仿宋_GB2312"/>
          <w:sz w:val="30"/>
          <w:szCs w:val="30"/>
          <w:highlight w:val="none"/>
          <w:lang w:eastAsia="zh-CN"/>
        </w:rPr>
        <w:t>考试录用公务员</w:t>
      </w:r>
      <w:r>
        <w:rPr>
          <w:rFonts w:hint="eastAsia" w:ascii="仿宋_GB2312" w:hAnsi="仿宋_GB2312" w:eastAsia="仿宋_GB2312" w:cs="仿宋_GB2312"/>
          <w:sz w:val="30"/>
          <w:szCs w:val="30"/>
          <w:highlight w:val="none"/>
        </w:rPr>
        <w:t>面</w:t>
      </w:r>
      <w:r>
        <w:rPr>
          <w:rFonts w:hint="eastAsia" w:ascii="仿宋_GB2312" w:hAnsi="仿宋_GB2312" w:eastAsia="仿宋_GB2312" w:cs="仿宋_GB2312"/>
          <w:sz w:val="30"/>
          <w:szCs w:val="30"/>
        </w:rPr>
        <w:t>试</w:t>
      </w:r>
      <w:r>
        <w:rPr>
          <w:rFonts w:hint="eastAsia" w:ascii="仿宋_GB2312" w:hAnsi="仿宋_GB2312" w:eastAsia="仿宋_GB2312" w:cs="仿宋_GB2312"/>
          <w:sz w:val="30"/>
          <w:szCs w:val="30"/>
          <w:lang w:eastAsia="zh-CN"/>
        </w:rPr>
        <w:t>有关事宜通知</w:t>
      </w:r>
      <w:r>
        <w:rPr>
          <w:rFonts w:hint="eastAsia" w:ascii="仿宋_GB2312" w:hAnsi="仿宋_GB2312" w:eastAsia="仿宋_GB2312" w:cs="仿宋_GB2312"/>
          <w:sz w:val="30"/>
          <w:szCs w:val="30"/>
        </w:rPr>
        <w:t>如下：</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一、面试人员名单</w:t>
      </w:r>
    </w:p>
    <w:p>
      <w:pPr>
        <w:widowControl w:val="0"/>
        <w:wordWrap/>
        <w:adjustRightInd/>
        <w:snapToGrid/>
        <w:spacing w:before="0" w:after="0" w:line="560" w:lineRule="exact"/>
        <w:ind w:left="0" w:leftChars="0" w:right="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面试人员名单详见附件1</w:t>
      </w:r>
      <w:r>
        <w:rPr>
          <w:rFonts w:hint="eastAsia" w:ascii="仿宋_GB2312" w:hAnsi="仿宋_GB2312" w:eastAsia="仿宋_GB2312" w:cs="仿宋_GB2312"/>
          <w:sz w:val="30"/>
          <w:szCs w:val="30"/>
          <w:lang w:eastAsia="zh-CN"/>
        </w:rPr>
        <w:t>，同一职位按照准考证号升序排列</w:t>
      </w:r>
      <w:r>
        <w:rPr>
          <w:rFonts w:hint="eastAsia" w:ascii="仿宋_GB2312" w:hAnsi="仿宋_GB2312" w:eastAsia="仿宋_GB2312" w:cs="仿宋_GB2312"/>
          <w:sz w:val="30"/>
          <w:szCs w:val="30"/>
        </w:rPr>
        <w:t>。</w:t>
      </w:r>
    </w:p>
    <w:p>
      <w:pPr>
        <w:widowControl w:val="0"/>
        <w:wordWrap/>
        <w:adjustRightInd/>
        <w:snapToGrid/>
        <w:spacing w:before="0" w:after="0" w:line="560" w:lineRule="exact"/>
        <w:ind w:left="0" w:leftChars="0" w:right="0" w:firstLine="600" w:firstLineChars="200"/>
        <w:jc w:val="both"/>
        <w:textAlignment w:val="auto"/>
        <w:outlineLvl w:val="9"/>
        <w:rPr>
          <w:rFonts w:hint="eastAsia" w:ascii="黑体" w:hAnsi="黑体" w:eastAsia="黑体" w:cs="黑体"/>
          <w:sz w:val="30"/>
          <w:szCs w:val="30"/>
        </w:rPr>
      </w:pPr>
      <w:r>
        <w:rPr>
          <w:rFonts w:hint="eastAsia" w:ascii="黑体" w:hAnsi="黑体" w:eastAsia="黑体" w:cs="黑体"/>
          <w:sz w:val="30"/>
          <w:szCs w:val="30"/>
        </w:rPr>
        <w:t>二、面试确认</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（一）请入围面试的考生于202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前将本人签名的《参加面试确认书》（附件</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w:t>
      </w:r>
      <w:r>
        <w:rPr>
          <w:rFonts w:hint="eastAsia" w:ascii="仿宋_GB2312" w:hAnsi="仿宋_GB2312" w:eastAsia="仿宋_GB2312" w:cs="仿宋_GB2312"/>
          <w:sz w:val="30"/>
          <w:szCs w:val="30"/>
          <w:lang w:val="en-US" w:eastAsia="zh-CN"/>
        </w:rPr>
        <w:t>zhaopin@sh.pbc.gov.cn</w:t>
      </w:r>
      <w:r>
        <w:rPr>
          <w:rFonts w:ascii="仿宋_GB2312" w:hAnsi="仿宋_GB2312" w:eastAsia="仿宋_GB2312" w:cs="仿宋_GB2312"/>
          <w:sz w:val="30"/>
          <w:szCs w:val="30"/>
        </w:rPr>
        <w:t>，电子邮件标题统一为“XXX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确认参加</w:t>
      </w: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eastAsia="zh-CN"/>
        </w:rPr>
        <w:t>上海总部</w:t>
      </w:r>
      <w:r>
        <w:rPr>
          <w:rFonts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公务员</w:t>
      </w:r>
      <w:r>
        <w:rPr>
          <w:rFonts w:hint="eastAsia" w:ascii="仿宋_GB2312" w:hAnsi="仿宋_GB2312" w:eastAsia="仿宋_GB2312" w:cs="仿宋_GB2312"/>
          <w:sz w:val="30"/>
          <w:szCs w:val="30"/>
        </w:rPr>
        <w:t>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（二）放弃面试的考生，请于202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前将本人签名的《放弃面试资格声明》（附件</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w:t>
      </w:r>
      <w:r>
        <w:rPr>
          <w:rFonts w:hint="eastAsia" w:ascii="仿宋_GB2312" w:hAnsi="仿宋_GB2312" w:eastAsia="仿宋_GB2312" w:cs="仿宋_GB2312"/>
          <w:sz w:val="30"/>
          <w:szCs w:val="30"/>
          <w:lang w:val="en-US" w:eastAsia="zh-CN"/>
        </w:rPr>
        <w:t>zhaopin@sh.pbc.gov.cn</w:t>
      </w:r>
      <w:r>
        <w:rPr>
          <w:rFonts w:ascii="仿宋_GB2312" w:hAnsi="仿宋_GB2312" w:eastAsia="仿宋_GB2312" w:cs="仿宋_GB2312"/>
          <w:sz w:val="30"/>
          <w:szCs w:val="30"/>
        </w:rPr>
        <w:t>，电子邮件标题注明“XXX</w:t>
      </w:r>
      <w:r>
        <w:rPr>
          <w:rFonts w:hint="eastAsia" w:ascii="仿宋_GB2312" w:hAnsi="仿宋_GB2312" w:eastAsia="仿宋_GB2312" w:cs="仿宋_GB2312"/>
          <w:sz w:val="30"/>
          <w:szCs w:val="30"/>
        </w:rPr>
        <w:t>（身份证号XXX</w:t>
      </w:r>
      <w:r>
        <w:rPr>
          <w:rFonts w:hint="eastAsia" w:ascii="仿宋_GB2312" w:hAnsi="仿宋_GB2312" w:eastAsia="仿宋_GB2312" w:cs="仿宋_GB2312"/>
          <w:sz w:val="30"/>
          <w:szCs w:val="30"/>
          <w:lang w:eastAsia="zh-CN"/>
        </w:rPr>
        <w:t>）</w:t>
      </w:r>
      <w:r>
        <w:rPr>
          <w:rFonts w:ascii="仿宋_GB2312" w:hAnsi="仿宋_GB2312" w:eastAsia="仿宋_GB2312" w:cs="仿宋_GB2312"/>
          <w:sz w:val="30"/>
          <w:szCs w:val="30"/>
        </w:rPr>
        <w:t>放弃参加</w:t>
      </w: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eastAsia="zh-CN"/>
        </w:rPr>
        <w:t>上海总部</w:t>
      </w:r>
      <w:r>
        <w:rPr>
          <w:rFonts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lang w:eastAsia="zh-CN"/>
        </w:rPr>
        <w:t>公务员</w:t>
      </w:r>
      <w:r>
        <w:rPr>
          <w:rFonts w:hint="eastAsia" w:ascii="仿宋_GB2312" w:hAnsi="仿宋_GB2312" w:eastAsia="仿宋_GB2312" w:cs="仿宋_GB2312"/>
          <w:sz w:val="30"/>
          <w:szCs w:val="30"/>
        </w:rPr>
        <w:t>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（三）逾期未</w:t>
      </w:r>
      <w:r>
        <w:rPr>
          <w:rFonts w:hint="eastAsia" w:ascii="仿宋_GB2312" w:hAnsi="仿宋_GB2312" w:eastAsia="仿宋_GB2312" w:cs="仿宋_GB2312"/>
          <w:sz w:val="30"/>
          <w:szCs w:val="30"/>
          <w:lang w:eastAsia="zh-CN"/>
        </w:rPr>
        <w:t>发送</w:t>
      </w:r>
      <w:r>
        <w:rPr>
          <w:rFonts w:ascii="仿宋_GB2312" w:hAnsi="仿宋_GB2312" w:eastAsia="仿宋_GB2312" w:cs="仿宋_GB2312"/>
          <w:sz w:val="30"/>
          <w:szCs w:val="30"/>
        </w:rPr>
        <w:t>《参加面试确认书》的，视为放弃面试资格。</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（四）已确认参加面试又因个人原因不参加面试的，将视情节上报中央公务员主管部门计入诚信档案。</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三、资格复审</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（一）资格复审时间、地点</w:t>
      </w:r>
    </w:p>
    <w:p>
      <w:pPr>
        <w:spacing w:line="560" w:lineRule="exact"/>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时间：202</w:t>
      </w:r>
      <w:r>
        <w:rPr>
          <w:rFonts w:hint="eastAsia" w:ascii="仿宋_GB2312" w:hAnsi="仿宋_GB2312" w:eastAsia="仿宋_GB2312" w:cs="仿宋_GB2312"/>
          <w:sz w:val="30"/>
          <w:szCs w:val="30"/>
          <w:highlight w:val="none"/>
          <w:lang w:val="en-US" w:eastAsia="zh-CN"/>
        </w:rPr>
        <w:t>4</w:t>
      </w:r>
      <w:r>
        <w:rPr>
          <w:rFonts w:hint="eastAsia" w:ascii="仿宋_GB2312" w:hAnsi="仿宋_GB2312" w:eastAsia="仿宋_GB2312" w:cs="仿宋_GB2312"/>
          <w:sz w:val="30"/>
          <w:szCs w:val="30"/>
          <w:highlight w:val="none"/>
        </w:rPr>
        <w:t>年</w:t>
      </w:r>
      <w:r>
        <w:rPr>
          <w:rFonts w:hint="eastAsia" w:ascii="仿宋_GB2312" w:hAnsi="仿宋_GB2312" w:eastAsia="仿宋_GB2312" w:cs="仿宋_GB2312"/>
          <w:sz w:val="30"/>
          <w:szCs w:val="30"/>
          <w:highlight w:val="none"/>
          <w:lang w:val="en-US" w:eastAsia="zh-CN"/>
        </w:rPr>
        <w:t>3</w:t>
      </w:r>
      <w:r>
        <w:rPr>
          <w:rFonts w:hint="eastAsia" w:ascii="仿宋_GB2312" w:hAnsi="仿宋_GB2312" w:eastAsia="仿宋_GB2312" w:cs="仿宋_GB2312"/>
          <w:sz w:val="30"/>
          <w:szCs w:val="30"/>
          <w:highlight w:val="none"/>
        </w:rPr>
        <w:t>月</w:t>
      </w:r>
      <w:r>
        <w:rPr>
          <w:rFonts w:hint="eastAsia" w:ascii="仿宋_GB2312" w:hAnsi="仿宋_GB2312" w:eastAsia="仿宋_GB2312" w:cs="仿宋_GB2312"/>
          <w:sz w:val="30"/>
          <w:szCs w:val="30"/>
          <w:highlight w:val="none"/>
          <w:lang w:val="en-US" w:eastAsia="zh-CN"/>
        </w:rPr>
        <w:t>15</w:t>
      </w:r>
      <w:r>
        <w:rPr>
          <w:rFonts w:hint="eastAsia" w:ascii="仿宋_GB2312" w:hAnsi="仿宋_GB2312" w:eastAsia="仿宋_GB2312" w:cs="仿宋_GB2312"/>
          <w:sz w:val="30"/>
          <w:szCs w:val="30"/>
          <w:highlight w:val="none"/>
        </w:rPr>
        <w:t>日</w:t>
      </w:r>
      <w:r>
        <w:rPr>
          <w:rFonts w:hint="eastAsia" w:ascii="仿宋_GB2312" w:hAnsi="仿宋_GB2312" w:eastAsia="仿宋_GB2312" w:cs="仿宋_GB2312"/>
          <w:sz w:val="30"/>
          <w:szCs w:val="30"/>
          <w:highlight w:val="none"/>
          <w:lang w:val="en-US" w:eastAsia="zh-CN"/>
        </w:rPr>
        <w:t>12:30</w:t>
      </w:r>
      <w:r>
        <w:rPr>
          <w:rFonts w:hint="eastAsia" w:ascii="仿宋_GB2312" w:hAnsi="仿宋_GB2312" w:eastAsia="仿宋_GB2312" w:cs="仿宋_GB2312"/>
          <w:sz w:val="30"/>
          <w:szCs w:val="30"/>
          <w:highlight w:val="none"/>
        </w:rPr>
        <w:t>。</w:t>
      </w:r>
    </w:p>
    <w:p>
      <w:pPr>
        <w:spacing w:line="560" w:lineRule="exact"/>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地点：上海商业会计学校（上海市黄浦区陆家浜路918号）。</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（二）资格复审携带材料</w:t>
      </w:r>
    </w:p>
    <w:p>
      <w:pPr>
        <w:spacing w:line="48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考生应根据报考时的身份和所报职位要求，在资格复审时提供以下材料:</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ascii="仿宋_GB2312" w:hAnsi="仿宋_GB2312" w:eastAsia="仿宋_GB2312" w:cs="仿宋_GB2312"/>
          <w:sz w:val="30"/>
          <w:szCs w:val="30"/>
        </w:rPr>
        <w:t>本人身份证</w:t>
      </w:r>
      <w:r>
        <w:rPr>
          <w:rFonts w:hint="eastAsia" w:ascii="仿宋_GB2312" w:hAnsi="仿宋_GB2312" w:eastAsia="仿宋_GB2312" w:cs="仿宋_GB2312"/>
          <w:sz w:val="30"/>
          <w:szCs w:val="30"/>
        </w:rPr>
        <w:t>、学生证</w:t>
      </w:r>
      <w:r>
        <w:rPr>
          <w:rFonts w:hint="eastAsia" w:ascii="仿宋_GB2312" w:hAnsi="仿宋_GB2312" w:eastAsia="仿宋_GB2312" w:cs="仿宋_GB2312"/>
          <w:sz w:val="30"/>
          <w:szCs w:val="30"/>
          <w:lang w:eastAsia="zh-CN"/>
        </w:rPr>
        <w:t>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lang w:eastAsia="zh-CN"/>
        </w:rPr>
        <w:t>。社会在职人员</w:t>
      </w:r>
      <w:r>
        <w:rPr>
          <w:rFonts w:hint="eastAsia" w:ascii="仿宋_GB2312" w:hAnsi="仿宋_GB2312" w:eastAsia="仿宋_GB2312" w:cs="仿宋_GB2312"/>
          <w:sz w:val="30"/>
          <w:szCs w:val="30"/>
        </w:rPr>
        <w:t>如单位未统一制发工作证，需提供经所在单位组织人事部门签章的</w:t>
      </w:r>
      <w:r>
        <w:rPr>
          <w:rFonts w:hint="eastAsia" w:ascii="仿宋_GB2312" w:hAnsi="仿宋_GB2312" w:eastAsia="仿宋_GB2312" w:cs="仿宋_GB2312"/>
          <w:sz w:val="30"/>
          <w:szCs w:val="30"/>
          <w:lang w:eastAsia="zh-CN"/>
        </w:rPr>
        <w:t>在职情况说明</w:t>
      </w:r>
      <w:r>
        <w:rPr>
          <w:rFonts w:hint="eastAsia" w:ascii="仿宋_GB2312" w:hAnsi="仿宋_GB2312" w:eastAsia="仿宋_GB2312" w:cs="仿宋_GB2312"/>
          <w:sz w:val="30"/>
          <w:szCs w:val="30"/>
        </w:rPr>
        <w:t>。</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lang w:eastAsia="zh-CN"/>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lang w:eastAsia="zh-CN"/>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spacing w:line="560" w:lineRule="exact"/>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5、其他材料：</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（须注明培养方式）</w:t>
      </w:r>
      <w:r>
        <w:rPr>
          <w:rFonts w:hint="eastAsia" w:ascii="仿宋_GB2312" w:hAnsi="仿宋_GB2312" w:eastAsia="仿宋_GB2312" w:cs="仿宋_GB2312"/>
          <w:sz w:val="30"/>
          <w:szCs w:val="30"/>
          <w:lang w:eastAsia="zh-CN"/>
        </w:rPr>
        <w:t>。</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社会在职人员</w:t>
      </w:r>
      <w:r>
        <w:rPr>
          <w:rFonts w:hint="eastAsia" w:ascii="仿宋_GB2312" w:hAnsi="仿宋_GB2312" w:eastAsia="仿宋_GB2312" w:cs="仿宋_GB2312"/>
          <w:sz w:val="30"/>
          <w:szCs w:val="30"/>
          <w:lang w:eastAsia="zh-CN"/>
        </w:rPr>
        <w:t>提供</w:t>
      </w:r>
      <w:r>
        <w:rPr>
          <w:rFonts w:hint="eastAsia" w:ascii="仿宋_GB2312" w:hAnsi="仿宋_GB2312" w:eastAsia="仿宋_GB2312" w:cs="仿宋_GB2312"/>
          <w:sz w:val="30"/>
          <w:szCs w:val="30"/>
        </w:rPr>
        <w:t>网上报名中填报的相关工作经历材料，如劳动合同等原件及复印件。</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留学回国人员提供教育部留学服务中心认证的国外学历学位认证书原件及复印件</w:t>
      </w:r>
      <w:r>
        <w:rPr>
          <w:rFonts w:hint="eastAsia" w:ascii="仿宋_GB2312" w:hAnsi="仿宋_GB2312" w:eastAsia="仿宋_GB2312" w:cs="仿宋_GB2312"/>
          <w:sz w:val="30"/>
          <w:szCs w:val="30"/>
          <w:lang w:eastAsia="zh-CN"/>
        </w:rPr>
        <w:t>。</w:t>
      </w:r>
    </w:p>
    <w:p>
      <w:pPr>
        <w:spacing w:line="56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考生应对所提供材料的真实性负责，材料不全或主要信息不实，影响资格审查结果的，将取消面试资格。</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四、心理测评</w:t>
      </w:r>
    </w:p>
    <w:p>
      <w:pPr>
        <w:spacing w:line="560" w:lineRule="exact"/>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（一）时间：202</w:t>
      </w:r>
      <w:r>
        <w:rPr>
          <w:rFonts w:hint="eastAsia" w:ascii="仿宋_GB2312" w:hAnsi="仿宋_GB2312" w:eastAsia="仿宋_GB2312" w:cs="仿宋_GB2312"/>
          <w:sz w:val="30"/>
          <w:szCs w:val="30"/>
          <w:highlight w:val="none"/>
          <w:lang w:val="en-US" w:eastAsia="zh-CN"/>
        </w:rPr>
        <w:t>4</w:t>
      </w:r>
      <w:r>
        <w:rPr>
          <w:rFonts w:hint="eastAsia" w:ascii="仿宋_GB2312" w:hAnsi="仿宋_GB2312" w:eastAsia="仿宋_GB2312" w:cs="仿宋_GB2312"/>
          <w:sz w:val="30"/>
          <w:szCs w:val="30"/>
          <w:highlight w:val="none"/>
        </w:rPr>
        <w:t>年</w:t>
      </w:r>
      <w:r>
        <w:rPr>
          <w:rFonts w:hint="eastAsia" w:ascii="仿宋_GB2312" w:hAnsi="仿宋_GB2312" w:eastAsia="仿宋_GB2312" w:cs="仿宋_GB2312"/>
          <w:sz w:val="30"/>
          <w:szCs w:val="30"/>
          <w:highlight w:val="none"/>
          <w:lang w:val="en-US" w:eastAsia="zh-CN"/>
        </w:rPr>
        <w:t>3</w:t>
      </w:r>
      <w:r>
        <w:rPr>
          <w:rFonts w:hint="eastAsia" w:ascii="仿宋_GB2312" w:hAnsi="仿宋_GB2312" w:eastAsia="仿宋_GB2312" w:cs="仿宋_GB2312"/>
          <w:sz w:val="30"/>
          <w:szCs w:val="30"/>
          <w:highlight w:val="none"/>
        </w:rPr>
        <w:t>月</w:t>
      </w:r>
      <w:r>
        <w:rPr>
          <w:rFonts w:hint="eastAsia" w:ascii="仿宋_GB2312" w:hAnsi="仿宋_GB2312" w:eastAsia="仿宋_GB2312" w:cs="仿宋_GB2312"/>
          <w:sz w:val="30"/>
          <w:szCs w:val="30"/>
          <w:highlight w:val="none"/>
          <w:lang w:val="en-US" w:eastAsia="zh-CN"/>
        </w:rPr>
        <w:t>15</w:t>
      </w:r>
      <w:r>
        <w:rPr>
          <w:rFonts w:hint="eastAsia" w:ascii="仿宋_GB2312" w:hAnsi="仿宋_GB2312" w:eastAsia="仿宋_GB2312" w:cs="仿宋_GB2312"/>
          <w:sz w:val="30"/>
          <w:szCs w:val="30"/>
          <w:highlight w:val="none"/>
        </w:rPr>
        <w:t>日</w:t>
      </w:r>
      <w:r>
        <w:rPr>
          <w:rFonts w:hint="eastAsia" w:ascii="仿宋_GB2312" w:hAnsi="仿宋_GB2312" w:eastAsia="仿宋_GB2312" w:cs="仿宋_GB2312"/>
          <w:sz w:val="30"/>
          <w:szCs w:val="30"/>
          <w:highlight w:val="none"/>
          <w:lang w:val="en-US" w:eastAsia="zh-CN"/>
        </w:rPr>
        <w:t>12:30（资格复审结束后）</w:t>
      </w:r>
      <w:r>
        <w:rPr>
          <w:rFonts w:hint="eastAsia" w:ascii="仿宋_GB2312" w:hAnsi="仿宋_GB2312" w:eastAsia="仿宋_GB2312" w:cs="仿宋_GB2312"/>
          <w:sz w:val="30"/>
          <w:szCs w:val="30"/>
          <w:highlight w:val="none"/>
        </w:rPr>
        <w:t>。</w:t>
      </w:r>
    </w:p>
    <w:p>
      <w:pPr>
        <w:spacing w:line="560" w:lineRule="exact"/>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（二）地点：上海商业会计学校（上海市黄浦区陆家浜路918号）。</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（三）测评要求：考生本人需携带本人身份证原件参加心理测评，具体安排见当天心理测评现场公布的《考生心理测评须知》。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五、面试安排</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面试将采取现场面试方式。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（二）地点：中国人民银行上海总部（上海市浦东新区陆家嘴东路181号，从2号门进入）。</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（三）程序及要求：考生本人需携带本人身份证原件参加面试，通过抽签确定参加面试的具体时间和顺序，具体安排见面试当天公布的《考生面试须知》。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六、体检和考察</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（一）综合成绩计算方式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综合成绩=笔试成绩×50%+面试成绩×50%</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（二）体检和考察人选确定方式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面试后，招考单位</w:t>
      </w:r>
      <w:bookmarkStart w:id="0" w:name="_GoBack"/>
      <w:bookmarkEnd w:id="0"/>
      <w:r>
        <w:rPr>
          <w:rFonts w:hint="eastAsia" w:ascii="仿宋_GB2312" w:hAnsi="仿宋_GB2312" w:eastAsia="仿宋_GB2312" w:cs="仿宋_GB2312"/>
          <w:sz w:val="30"/>
          <w:szCs w:val="30"/>
        </w:rPr>
        <w:t>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体检和考察具体时间安排另行通知。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七、注意事项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（一）考生应在规定时间参加资格复审、心理测评及面试，未在规定时间参加的，视同放弃面试资格。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（四）如有疑问，请拨打考务咨询电话：</w:t>
      </w:r>
      <w:r>
        <w:rPr>
          <w:rFonts w:hint="eastAsia" w:ascii="仿宋_GB2312" w:hAnsi="仿宋_GB2312" w:eastAsia="仿宋_GB2312" w:cs="仿宋_GB2312"/>
          <w:sz w:val="30"/>
          <w:szCs w:val="30"/>
          <w:lang w:val="en-US" w:eastAsia="zh-CN"/>
        </w:rPr>
        <w:t>021-20897352</w:t>
      </w:r>
      <w:r>
        <w:rPr>
          <w:rFonts w:hint="eastAsia" w:ascii="仿宋_GB2312" w:hAnsi="仿宋_GB2312" w:eastAsia="仿宋_GB2312" w:cs="仿宋_GB2312"/>
          <w:sz w:val="30"/>
          <w:szCs w:val="30"/>
        </w:rPr>
        <w:t>。</w:t>
      </w:r>
    </w:p>
    <w:p>
      <w:pPr>
        <w:spacing w:line="480" w:lineRule="exact"/>
        <w:rPr>
          <w:rFonts w:ascii="仿宋_GB2312" w:hAnsi="仿宋_GB2312" w:eastAsia="仿宋_GB2312" w:cs="仿宋_GB2312"/>
          <w:sz w:val="30"/>
          <w:szCs w:val="30"/>
        </w:rPr>
      </w:pP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附件：</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1.中国人民银行</w:t>
      </w:r>
      <w:r>
        <w:rPr>
          <w:rFonts w:hint="eastAsia" w:ascii="仿宋_GB2312" w:hAnsi="仿宋_GB2312" w:eastAsia="仿宋_GB2312" w:cs="仿宋_GB2312"/>
          <w:sz w:val="30"/>
          <w:szCs w:val="30"/>
          <w:lang w:eastAsia="zh-CN"/>
        </w:rPr>
        <w:t>上海总部</w:t>
      </w:r>
      <w:r>
        <w:rPr>
          <w:rFonts w:hint="eastAsia" w:ascii="仿宋_GB2312" w:hAnsi="仿宋_GB2312" w:eastAsia="仿宋_GB2312" w:cs="仿宋_GB2312"/>
          <w:sz w:val="30"/>
          <w:szCs w:val="30"/>
        </w:rPr>
        <w:t>2024年度考试录用公务员面试名单</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2.参加面试确认书</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3.放弃面试资格声明</w:t>
      </w:r>
    </w:p>
    <w:p>
      <w:pPr>
        <w:spacing w:line="480" w:lineRule="exact"/>
        <w:ind w:left="420" w:firstLine="600" w:firstLineChars="200"/>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p>
    <w:p>
      <w:pPr>
        <w:spacing w:line="480" w:lineRule="exact"/>
        <w:ind w:left="420" w:firstLine="600" w:firstLineChars="200"/>
        <w:jc w:val="right"/>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eastAsia="zh-CN"/>
        </w:rPr>
        <w:t>上海总部</w:t>
      </w:r>
    </w:p>
    <w:p>
      <w:pPr>
        <w:wordWrap w:val="0"/>
        <w:spacing w:line="480" w:lineRule="exact"/>
        <w:ind w:left="420"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日</w:t>
      </w:r>
    </w:p>
    <w:sectPr>
      <w:footerReference r:id="rId4" w:type="default"/>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PAGE   \* MERGEFORMAT</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nhideWhenUsed/>
    <w:qFormat/>
    <w:uiPriority w:val="1"/>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5"/>
    <w:qFormat/>
    <w:uiPriority w:val="0"/>
    <w:pPr>
      <w:pBdr>
        <w:bottom w:val="single" w:color="auto" w:sz="6" w:space="1"/>
      </w:pBdr>
      <w:tabs>
        <w:tab w:val="center" w:pos="4153"/>
        <w:tab w:val="right" w:pos="8306"/>
      </w:tabs>
      <w:snapToGrid w:val="0"/>
      <w:jc w:val="center"/>
    </w:pPr>
    <w:rPr>
      <w:sz w:val="18"/>
      <w:szCs w:val="18"/>
    </w:rPr>
  </w:style>
  <w:style w:type="character" w:customStyle="1" w:styleId="5">
    <w:name w:val="页眉 Char Char"/>
    <w:basedOn w:val="4"/>
    <w:link w:val="3"/>
    <w:uiPriority w:val="0"/>
    <w:rPr>
      <w:kern w:val="2"/>
      <w:sz w:val="18"/>
      <w:szCs w:val="18"/>
    </w:rPr>
  </w:style>
  <w:style w:type="character" w:customStyle="1" w:styleId="6">
    <w:name w:val="页脚 Char Char"/>
    <w:basedOn w:val="4"/>
    <w:link w:val="2"/>
    <w:uiPriority w:val="99"/>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326</Words>
  <Characters>1863</Characters>
  <Lines>15</Lines>
  <Paragraphs>4</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田伟</cp:lastModifiedBy>
  <cp:lastPrinted>2024-02-29T10:12:00Z</cp:lastPrinted>
  <dcterms:modified xsi:type="dcterms:W3CDTF">2024-03-05T02:34:48Z</dcterms:modified>
  <dc:title>中国人民银行上海总部2024年度考试录用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